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1F8" w14:textId="77777777" w:rsidR="000A6E48" w:rsidRPr="00EC097C" w:rsidRDefault="000A6E48" w:rsidP="000A6E48">
      <w:pPr>
        <w:pStyle w:val="Dokumentrubrik"/>
        <w:rPr>
          <w:rFonts w:ascii="Calibri" w:hAnsi="Calibri" w:cs="Calibri"/>
          <w:szCs w:val="32"/>
        </w:rPr>
      </w:pPr>
      <w:r w:rsidRPr="00EC097C">
        <w:rPr>
          <w:rFonts w:ascii="Calibri" w:hAnsi="Calibri" w:cs="Calibri"/>
          <w:szCs w:val="32"/>
        </w:rPr>
        <w:t>F</w:t>
      </w:r>
      <w:r w:rsidR="00600E60" w:rsidRPr="00EC097C">
        <w:rPr>
          <w:rFonts w:ascii="Calibri" w:hAnsi="Calibri" w:cs="Calibri"/>
          <w:szCs w:val="32"/>
        </w:rPr>
        <w:t>ullmakt</w:t>
      </w: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3170"/>
        <w:gridCol w:w="5220"/>
      </w:tblGrid>
      <w:tr w:rsidR="000A6E48" w:rsidRPr="000A6E48" w14:paraId="77B4E31A" w14:textId="77777777" w:rsidTr="00600E60">
        <w:tc>
          <w:tcPr>
            <w:tcW w:w="8390" w:type="dxa"/>
            <w:gridSpan w:val="2"/>
          </w:tcPr>
          <w:p w14:paraId="52A3F9D9" w14:textId="59C27D54" w:rsidR="000A6E48" w:rsidRPr="00600E60" w:rsidRDefault="000A6E48" w:rsidP="004756AA">
            <w:pPr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Undertecknad aktieägare befullmäktigar härmed nedanstående ombud att, genom förhandsröstning, utöva min/vår rätt vid</w:t>
            </w:r>
            <w:r w:rsidR="004D44C1" w:rsidRPr="00600E60">
              <w:rPr>
                <w:rFonts w:ascii="Calibri" w:hAnsi="Calibri" w:cs="Calibri"/>
                <w:sz w:val="22"/>
                <w:szCs w:val="22"/>
              </w:rPr>
              <w:t xml:space="preserve"> årsstämma i </w:t>
            </w:r>
            <w:r w:rsidR="00EC097C" w:rsidRPr="00EC097C">
              <w:rPr>
                <w:rFonts w:ascii="Calibri" w:hAnsi="Calibri" w:cs="Calibri"/>
                <w:sz w:val="22"/>
                <w:szCs w:val="22"/>
              </w:rPr>
              <w:t xml:space="preserve">Arcoma Aktiebolag (publ), org. nr </w:t>
            </w:r>
            <w:proofErr w:type="gramStart"/>
            <w:r w:rsidR="00EC097C" w:rsidRPr="00EC097C">
              <w:rPr>
                <w:rFonts w:ascii="Calibri" w:hAnsi="Calibri" w:cs="Calibri"/>
                <w:sz w:val="22"/>
                <w:szCs w:val="22"/>
              </w:rPr>
              <w:t>556410-8198</w:t>
            </w:r>
            <w:proofErr w:type="gramEnd"/>
            <w:r w:rsidRPr="00600E6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C097C" w:rsidRPr="00EC097C">
              <w:rPr>
                <w:rFonts w:ascii="Calibri" w:hAnsi="Calibri" w:cs="Calibri"/>
                <w:sz w:val="22"/>
                <w:szCs w:val="22"/>
              </w:rPr>
              <w:t>den 18 maj 2022</w:t>
            </w:r>
            <w:r w:rsidRPr="00600E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A6E48" w:rsidRPr="000A6E48" w14:paraId="204047CE" w14:textId="77777777" w:rsidTr="00600E60">
        <w:tc>
          <w:tcPr>
            <w:tcW w:w="3170" w:type="dxa"/>
          </w:tcPr>
          <w:p w14:paraId="71796483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911F065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5ED26410" w14:textId="77777777" w:rsidTr="00600E60">
        <w:tc>
          <w:tcPr>
            <w:tcW w:w="3170" w:type="dxa"/>
          </w:tcPr>
          <w:p w14:paraId="5D0F8001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6AE7BDB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7A6F19BF" w14:textId="77777777" w:rsidTr="00600E60">
        <w:tc>
          <w:tcPr>
            <w:tcW w:w="3170" w:type="dxa"/>
          </w:tcPr>
          <w:p w14:paraId="48559C0B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75030DC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C439022" w14:textId="77777777" w:rsidTr="00600E60">
        <w:tc>
          <w:tcPr>
            <w:tcW w:w="3170" w:type="dxa"/>
          </w:tcPr>
          <w:p w14:paraId="133BAC93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358445D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AE73A3D" w14:textId="77777777" w:rsidTr="00600E60">
        <w:tc>
          <w:tcPr>
            <w:tcW w:w="8390" w:type="dxa"/>
            <w:gridSpan w:val="2"/>
          </w:tcPr>
          <w:p w14:paraId="66FD3500" w14:textId="77777777" w:rsidR="000A6E48" w:rsidRPr="00600E60" w:rsidRDefault="000A6E48" w:rsidP="00B3587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A6E48" w:rsidRPr="000A6E48" w14:paraId="4AC1AADF" w14:textId="77777777" w:rsidTr="00600E60">
        <w:tc>
          <w:tcPr>
            <w:tcW w:w="8390" w:type="dxa"/>
            <w:gridSpan w:val="2"/>
          </w:tcPr>
          <w:p w14:paraId="33B1E597" w14:textId="77777777" w:rsidR="000A6E48" w:rsidRPr="00600E60" w:rsidRDefault="000A6E48" w:rsidP="00B3587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00E60">
              <w:rPr>
                <w:rFonts w:ascii="Calibri" w:hAnsi="Calibri" w:cs="Calibri"/>
                <w:i/>
                <w:sz w:val="22"/>
                <w:szCs w:val="22"/>
              </w:rPr>
              <w:t>Observera att fullmakten måste dateras och undertecknas.</w:t>
            </w:r>
          </w:p>
        </w:tc>
      </w:tr>
      <w:tr w:rsidR="000A6E48" w:rsidRPr="000A6E48" w14:paraId="518733D9" w14:textId="77777777" w:rsidTr="00600E60">
        <w:tc>
          <w:tcPr>
            <w:tcW w:w="3170" w:type="dxa"/>
          </w:tcPr>
          <w:p w14:paraId="02C4FEC3" w14:textId="77777777" w:rsidR="000A6E48" w:rsidRPr="00600E60" w:rsidRDefault="000A6E48" w:rsidP="00600E60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Aktieägarens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A6E38D5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5444275D" w14:textId="77777777" w:rsidTr="00600E60">
        <w:tc>
          <w:tcPr>
            <w:tcW w:w="3170" w:type="dxa"/>
          </w:tcPr>
          <w:p w14:paraId="4ADCEEF6" w14:textId="77777777" w:rsidR="000A6E48" w:rsidRPr="00600E60" w:rsidRDefault="000A6E48" w:rsidP="00B358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8C8391F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3CF74DA3" w14:textId="77777777" w:rsidTr="00600E60">
        <w:tc>
          <w:tcPr>
            <w:tcW w:w="3170" w:type="dxa"/>
          </w:tcPr>
          <w:p w14:paraId="55A6F11A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7C55E1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604370D0" w14:textId="77777777" w:rsidTr="00600E60">
        <w:tc>
          <w:tcPr>
            <w:tcW w:w="3170" w:type="dxa"/>
          </w:tcPr>
          <w:p w14:paraId="766A4931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686E671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6707437" w14:textId="77777777" w:rsidTr="00600E60">
        <w:tc>
          <w:tcPr>
            <w:tcW w:w="3170" w:type="dxa"/>
          </w:tcPr>
          <w:p w14:paraId="164BCDC2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521380E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2710A8" w14:textId="77777777" w:rsidR="000A6E48" w:rsidRPr="00534B4F" w:rsidRDefault="000A6E48" w:rsidP="000A6E48"/>
    <w:p w14:paraId="3CB70374" w14:textId="77777777" w:rsidR="000A6E48" w:rsidRPr="00534B4F" w:rsidRDefault="000A6E48" w:rsidP="000A6E48"/>
    <w:tbl>
      <w:tblPr>
        <w:tblStyle w:val="Tabellrutnt"/>
        <w:tblW w:w="8399" w:type="dxa"/>
        <w:tblInd w:w="-5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399"/>
      </w:tblGrid>
      <w:tr w:rsidR="000A6E48" w:rsidRPr="00AE70F2" w14:paraId="7714C1A6" w14:textId="77777777" w:rsidTr="00600E60">
        <w:tc>
          <w:tcPr>
            <w:tcW w:w="8399" w:type="dxa"/>
            <w:shd w:val="clear" w:color="auto" w:fill="F2F2F2" w:themeFill="background1" w:themeFillShade="F2"/>
          </w:tcPr>
          <w:p w14:paraId="540C4DE2" w14:textId="7B510840" w:rsidR="000A6E48" w:rsidRPr="00600E60" w:rsidRDefault="000A6E48" w:rsidP="004D44C1">
            <w:pPr>
              <w:spacing w:line="280" w:lineRule="atLeast"/>
              <w:rPr>
                <w:rFonts w:ascii="Calibri" w:hAnsi="Calibri" w:cs="Calibri"/>
                <w:sz w:val="16"/>
                <w:szCs w:val="16"/>
              </w:rPr>
            </w:pPr>
            <w:r w:rsidRPr="00600E60">
              <w:rPr>
                <w:rFonts w:ascii="Calibri" w:hAnsi="Calibri" w:cs="Calibri"/>
                <w:sz w:val="16"/>
                <w:szCs w:val="16"/>
              </w:rPr>
              <w:t xml:space="preserve">Observera att om aktieägaren önskar utöva sin rösträtt vid årsstämman genom fullmakt, måste fullmakten biläggas det förhandsröstningsformulär som finns tillgängligt </w:t>
            </w:r>
            <w:r w:rsidR="00600E60" w:rsidRPr="00600E60">
              <w:rPr>
                <w:rFonts w:ascii="Calibri" w:hAnsi="Calibri" w:cs="Calibri"/>
                <w:sz w:val="16"/>
                <w:szCs w:val="16"/>
              </w:rPr>
              <w:t xml:space="preserve">på bolagets </w:t>
            </w:r>
            <w:r w:rsidR="00EC097C" w:rsidRPr="00EC097C">
              <w:rPr>
                <w:rFonts w:ascii="Calibri" w:hAnsi="Calibri" w:cs="Calibri"/>
                <w:sz w:val="16"/>
                <w:szCs w:val="16"/>
              </w:rPr>
              <w:t>hemsida (</w:t>
            </w:r>
            <w:hyperlink r:id="rId8" w:history="1">
              <w:r w:rsidR="00EC097C" w:rsidRPr="009409EE">
                <w:rPr>
                  <w:rStyle w:val="Hyperlnk"/>
                  <w:rFonts w:ascii="Calibri" w:hAnsi="Calibri" w:cs="Calibri"/>
                  <w:sz w:val="16"/>
                  <w:szCs w:val="16"/>
                </w:rPr>
                <w:t>www.arcoma.se/arsstamma2022</w:t>
              </w:r>
            </w:hyperlink>
            <w:r w:rsidR="00EC097C" w:rsidRPr="00EC097C">
              <w:rPr>
                <w:rFonts w:ascii="Calibri" w:hAnsi="Calibri" w:cs="Calibri"/>
                <w:sz w:val="16"/>
                <w:szCs w:val="16"/>
              </w:rPr>
              <w:t>)</w:t>
            </w:r>
            <w:r w:rsidR="00EC09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0E60">
              <w:rPr>
                <w:rFonts w:ascii="Calibri" w:hAnsi="Calibri" w:cs="Calibri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600E60">
              <w:rPr>
                <w:rFonts w:ascii="Calibri" w:hAnsi="Calibri" w:cs="Calibri"/>
                <w:sz w:val="16"/>
                <w:szCs w:val="16"/>
                <w:u w:val="single"/>
              </w:rPr>
              <w:t>inte</w:t>
            </w:r>
            <w:r w:rsidRPr="00600E60">
              <w:rPr>
                <w:rFonts w:ascii="Calibri" w:hAnsi="Calibri" w:cs="Calibri"/>
                <w:sz w:val="16"/>
                <w:szCs w:val="16"/>
              </w:rPr>
              <w:t xml:space="preserve"> som anmälan till årsstämman.</w:t>
            </w:r>
          </w:p>
        </w:tc>
      </w:tr>
    </w:tbl>
    <w:p w14:paraId="7255E261" w14:textId="77777777" w:rsidR="000A6E48" w:rsidRPr="00490E31" w:rsidRDefault="000A6E48" w:rsidP="000A6E48"/>
    <w:p w14:paraId="63DAA4CA" w14:textId="77777777" w:rsidR="000753D8" w:rsidRDefault="000753D8" w:rsidP="00A25FA7"/>
    <w:sectPr w:rsidR="000753D8" w:rsidSect="0030559A">
      <w:footerReference w:type="even" r:id="rId9"/>
      <w:footerReference w:type="default" r:id="rId10"/>
      <w:footerReference w:type="first" r:id="rId11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C4E" w14:textId="77777777" w:rsidR="000A6E48" w:rsidRDefault="000A6E48" w:rsidP="0066735E">
      <w:pPr>
        <w:spacing w:line="240" w:lineRule="auto"/>
      </w:pPr>
      <w:r>
        <w:separator/>
      </w:r>
    </w:p>
  </w:endnote>
  <w:endnote w:type="continuationSeparator" w:id="0">
    <w:p w14:paraId="16FE5D73" w14:textId="77777777" w:rsidR="000A6E48" w:rsidRDefault="000A6E48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6114" w14:textId="77777777" w:rsidR="004D44C1" w:rsidRDefault="00E8399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3461627D" wp14:editId="170C1D92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10556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1627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" filled="f" stroked="f" strokeweight=".5pt">
              <v:textbox style="layout-flow:vertical;mso-layout-flow-alt:top-to-bottom">
                <w:txbxContent>
                  <w:p w14:paraId="45910556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A69A" w14:textId="77777777"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A6E48">
      <w:rPr>
        <w:noProof/>
        <w:sz w:val="20"/>
      </w:rPr>
      <w:t>2</w:t>
    </w:r>
    <w:r>
      <w:rPr>
        <w:sz w:val="20"/>
      </w:rPr>
      <w:fldChar w:fldCharType="end"/>
    </w:r>
  </w:p>
  <w:p w14:paraId="79984479" w14:textId="77777777" w:rsidR="00217CB1" w:rsidRPr="007B3CF5" w:rsidRDefault="00E83992" w:rsidP="007B3CF5">
    <w:pPr>
      <w:pStyle w:val="Sidfot"/>
      <w:jc w:val="right"/>
      <w:rPr>
        <w:sz w:val="20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46D71A71" wp14:editId="451E47ED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1163CE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71A71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DocID" style="position:absolute;left:0;text-align:left;margin-left:8.5pt;margin-top:589.4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" filled="f" stroked="f" strokeweight=".5pt">
              <v:textbox style="layout-flow:vertical;mso-layout-flow-alt:top-to-bottom">
                <w:txbxContent>
                  <w:p w14:paraId="2E1163CE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C554" w14:textId="77777777" w:rsidR="00AE31CF" w:rsidRPr="0030559A" w:rsidRDefault="00E83992" w:rsidP="007E5E8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A3800" wp14:editId="440316DD">
              <wp:simplePos x="0" y="0"/>
              <wp:positionH relativeFrom="column">
                <wp:posOffset>-1260425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EE6BA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A3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alt="DocID" style="position:absolute;margin-left:-99.25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" filled="f" stroked="f" strokeweight=".5pt">
              <v:textbox style="layout-flow:vertical;mso-layout-flow-alt:top-to-bottom">
                <w:txbxContent>
                  <w:p w14:paraId="543EE6BA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B578" w14:textId="77777777" w:rsidR="000A6E48" w:rsidRDefault="000A6E48" w:rsidP="0066735E">
      <w:pPr>
        <w:spacing w:line="240" w:lineRule="auto"/>
      </w:pPr>
      <w:r>
        <w:separator/>
      </w:r>
    </w:p>
  </w:footnote>
  <w:footnote w:type="continuationSeparator" w:id="0">
    <w:p w14:paraId="44E9C259" w14:textId="77777777" w:rsidR="000A6E48" w:rsidRDefault="000A6E48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48"/>
    <w:rsid w:val="00031DC0"/>
    <w:rsid w:val="000753D8"/>
    <w:rsid w:val="0008285D"/>
    <w:rsid w:val="00085DE6"/>
    <w:rsid w:val="000A0218"/>
    <w:rsid w:val="000A6E48"/>
    <w:rsid w:val="001019F7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C1C3E"/>
    <w:rsid w:val="002C226F"/>
    <w:rsid w:val="0030559A"/>
    <w:rsid w:val="00315A07"/>
    <w:rsid w:val="003558C0"/>
    <w:rsid w:val="00360D5F"/>
    <w:rsid w:val="003A21B1"/>
    <w:rsid w:val="003C4D35"/>
    <w:rsid w:val="003D39D2"/>
    <w:rsid w:val="004549AA"/>
    <w:rsid w:val="004756AA"/>
    <w:rsid w:val="00484C4E"/>
    <w:rsid w:val="00490E31"/>
    <w:rsid w:val="00495846"/>
    <w:rsid w:val="004B2586"/>
    <w:rsid w:val="004D1C38"/>
    <w:rsid w:val="004D44C1"/>
    <w:rsid w:val="0055045D"/>
    <w:rsid w:val="0055238E"/>
    <w:rsid w:val="00584336"/>
    <w:rsid w:val="0059718F"/>
    <w:rsid w:val="005C2EDF"/>
    <w:rsid w:val="00600E60"/>
    <w:rsid w:val="006312A7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3FA3"/>
    <w:rsid w:val="007C6EC0"/>
    <w:rsid w:val="007D357F"/>
    <w:rsid w:val="007D63A5"/>
    <w:rsid w:val="007E305F"/>
    <w:rsid w:val="007E5E8E"/>
    <w:rsid w:val="008114C8"/>
    <w:rsid w:val="00833A26"/>
    <w:rsid w:val="00851CED"/>
    <w:rsid w:val="00853854"/>
    <w:rsid w:val="008634EE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D0EE7"/>
    <w:rsid w:val="00AE31CF"/>
    <w:rsid w:val="00B449A7"/>
    <w:rsid w:val="00B66B48"/>
    <w:rsid w:val="00B90537"/>
    <w:rsid w:val="00B92A23"/>
    <w:rsid w:val="00BA0DF7"/>
    <w:rsid w:val="00BE2339"/>
    <w:rsid w:val="00C20839"/>
    <w:rsid w:val="00C43874"/>
    <w:rsid w:val="00C60510"/>
    <w:rsid w:val="00CB1897"/>
    <w:rsid w:val="00CE0CA4"/>
    <w:rsid w:val="00D03DEE"/>
    <w:rsid w:val="00D53D6F"/>
    <w:rsid w:val="00D73461"/>
    <w:rsid w:val="00DA3E62"/>
    <w:rsid w:val="00DA6E40"/>
    <w:rsid w:val="00DB78EC"/>
    <w:rsid w:val="00DD7363"/>
    <w:rsid w:val="00E32389"/>
    <w:rsid w:val="00E65825"/>
    <w:rsid w:val="00E83992"/>
    <w:rsid w:val="00E906FC"/>
    <w:rsid w:val="00EA5064"/>
    <w:rsid w:val="00EB6DC7"/>
    <w:rsid w:val="00EC097C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367EA"/>
  <w15:chartTrackingRefBased/>
  <w15:docId w15:val="{A1BF0FCF-90FE-4126-A16C-5330D9C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48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9F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C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rcoma.se/arsstamma2022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F59-08CA-44DA-B7D4-F486934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977</Characters>
  <Application>Microsoft Office Word</Application>
  <DocSecurity>0</DocSecurity>
  <Lines>48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2022-04-11T09:05:00Z</dcterms:created>
  <dcterms:modified xsi:type="dcterms:W3CDTF">2022-04-11T09:05:00Z</dcterms:modified>
</cp:coreProperties>
</file>